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6E0A" w:rsidRPr="007E3AD1" w:rsidRDefault="00BF6E0A" w:rsidP="00050401">
      <w:pPr>
        <w:shd w:val="clear" w:color="auto" w:fill="FFFFFF"/>
        <w:spacing w:after="0" w:line="288" w:lineRule="atLeast"/>
        <w:jc w:val="center"/>
        <w:outlineLvl w:val="0"/>
        <w:rPr>
          <w:rFonts w:ascii="Times New Roman" w:eastAsia="Times New Roman" w:hAnsi="Times New Roman" w:cs="Times New Roman"/>
          <w:b/>
          <w:i/>
          <w:color w:val="FF0000"/>
          <w:kern w:val="36"/>
          <w:sz w:val="28"/>
          <w:szCs w:val="28"/>
          <w:lang w:eastAsia="ru-RU"/>
        </w:rPr>
      </w:pPr>
      <w:r w:rsidRPr="007E3AD1">
        <w:rPr>
          <w:rFonts w:ascii="Times New Roman" w:eastAsia="Times New Roman" w:hAnsi="Times New Roman" w:cs="Times New Roman"/>
          <w:b/>
          <w:i/>
          <w:color w:val="FF0000"/>
          <w:kern w:val="36"/>
          <w:sz w:val="28"/>
          <w:szCs w:val="28"/>
          <w:lang w:eastAsia="ru-RU"/>
        </w:rPr>
        <w:t>Консультация для родителей</w:t>
      </w:r>
    </w:p>
    <w:p w:rsidR="00BF6E0A" w:rsidRPr="007E3AD1" w:rsidRDefault="00050401" w:rsidP="00BF6E0A">
      <w:pPr>
        <w:shd w:val="clear" w:color="auto" w:fill="FFFFFF"/>
        <w:spacing w:after="0" w:line="288" w:lineRule="atLeast"/>
        <w:jc w:val="center"/>
        <w:outlineLvl w:val="0"/>
        <w:rPr>
          <w:rFonts w:ascii="Times New Roman" w:eastAsia="Times New Roman" w:hAnsi="Times New Roman" w:cs="Times New Roman"/>
          <w:b/>
          <w:color w:val="FF0000"/>
          <w:kern w:val="36"/>
          <w:sz w:val="32"/>
          <w:szCs w:val="28"/>
          <w:lang w:eastAsia="ru-RU"/>
        </w:rPr>
      </w:pPr>
      <w:r w:rsidRPr="007E3AD1">
        <w:rPr>
          <w:rFonts w:ascii="Times New Roman" w:eastAsia="Times New Roman" w:hAnsi="Times New Roman" w:cs="Times New Roman"/>
          <w:b/>
          <w:noProof/>
          <w:color w:val="FF0000"/>
          <w:kern w:val="36"/>
          <w:sz w:val="32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192405</wp:posOffset>
            </wp:positionH>
            <wp:positionV relativeFrom="margin">
              <wp:posOffset>516890</wp:posOffset>
            </wp:positionV>
            <wp:extent cx="2506345" cy="1869440"/>
            <wp:effectExtent l="133350" t="19050" r="65405" b="54610"/>
            <wp:wrapSquare wrapText="bothSides"/>
            <wp:docPr id="2" name="Рисунок 1" descr="C:\Users\ПК\Desktop\флешка\физ-ра фото\WP_0013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ПК\Desktop\флешка\физ-ра фото\WP_001363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6345" cy="186944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</wp:anchor>
        </w:drawing>
      </w:r>
      <w:r w:rsidR="00BF6E0A" w:rsidRPr="007E3AD1">
        <w:rPr>
          <w:rFonts w:ascii="Times New Roman" w:eastAsia="Times New Roman" w:hAnsi="Times New Roman" w:cs="Times New Roman"/>
          <w:b/>
          <w:color w:val="FF0000"/>
          <w:kern w:val="36"/>
          <w:sz w:val="32"/>
          <w:szCs w:val="28"/>
          <w:lang w:eastAsia="ru-RU"/>
        </w:rPr>
        <w:t>«Игры с мячом — лучший способ подарить радость ребенку и развить его мозг!»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 xml:space="preserve">Есть такое выражение </w:t>
      </w:r>
      <w:r w:rsidRPr="007E3AD1">
        <w:rPr>
          <w:b/>
          <w:color w:val="FF0000"/>
          <w:sz w:val="28"/>
          <w:szCs w:val="32"/>
        </w:rPr>
        <w:t>– «ум на кончиках пальцев».</w:t>
      </w:r>
      <w:r w:rsidRPr="007E3AD1">
        <w:rPr>
          <w:color w:val="FF0000"/>
          <w:sz w:val="28"/>
          <w:szCs w:val="32"/>
        </w:rPr>
        <w:t xml:space="preserve"> </w:t>
      </w:r>
      <w:r w:rsidRPr="0055003D">
        <w:rPr>
          <w:color w:val="002060"/>
          <w:sz w:val="28"/>
          <w:szCs w:val="32"/>
        </w:rPr>
        <w:t>Специалисты давно заметили связь тонких высоко</w:t>
      </w:r>
      <w:r w:rsidR="007E3AD1">
        <w:rPr>
          <w:color w:val="002060"/>
          <w:sz w:val="28"/>
          <w:szCs w:val="32"/>
        </w:rPr>
        <w:t xml:space="preserve"> </w:t>
      </w:r>
      <w:r w:rsidRPr="0055003D">
        <w:rPr>
          <w:color w:val="002060"/>
          <w:sz w:val="28"/>
          <w:szCs w:val="32"/>
        </w:rPr>
        <w:t>координированных движений руками (особенно пальцами) с корой больших полушарий головного мозга. Поэтому так важно, еще до школы, развить ручную (предметную) ловкость. Для достижения этой цели идеально подходит обычный мяч. Упражнения с ним просты и разнообразны. Их можно повторять до бесконечности, где угодно – дома, на улице, на снегу, траве и даже в воде. Именно игры с мячом способствуют закреплению элементарных двигательных навыков и лучшей координации движений. Смело можно утверждать, что игры с мячом приносят не только радость движения любому ребенку, в любом состоянии здоровья, но и развивают глазомер, речь, быстроту реакции, концентрацию внимания, мелкую моторику, ловкость рук и даже мышечную силу!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i/>
          <w:color w:val="002060"/>
          <w:sz w:val="28"/>
          <w:szCs w:val="32"/>
        </w:rPr>
      </w:pPr>
      <w:proofErr w:type="gramStart"/>
      <w:r w:rsidRPr="0055003D">
        <w:rPr>
          <w:i/>
          <w:color w:val="002060"/>
          <w:sz w:val="28"/>
          <w:szCs w:val="32"/>
        </w:rPr>
        <w:t>Мячи </w:t>
      </w:r>
      <w:r w:rsidRPr="0055003D">
        <w:rPr>
          <w:rStyle w:val="a4"/>
          <w:i/>
          <w:color w:val="002060"/>
          <w:sz w:val="28"/>
          <w:szCs w:val="32"/>
          <w:bdr w:val="none" w:sz="0" w:space="0" w:color="auto" w:frame="1"/>
        </w:rPr>
        <w:t>могут быть</w:t>
      </w:r>
      <w:r w:rsidRPr="0055003D">
        <w:rPr>
          <w:i/>
          <w:color w:val="002060"/>
          <w:sz w:val="28"/>
          <w:szCs w:val="32"/>
        </w:rPr>
        <w:t> большие (</w:t>
      </w:r>
      <w:proofErr w:type="spellStart"/>
      <w:r w:rsidRPr="0055003D">
        <w:rPr>
          <w:i/>
          <w:color w:val="002060"/>
          <w:sz w:val="28"/>
          <w:szCs w:val="32"/>
        </w:rPr>
        <w:t>фитбол</w:t>
      </w:r>
      <w:proofErr w:type="spellEnd"/>
      <w:r w:rsidRPr="0055003D">
        <w:rPr>
          <w:i/>
          <w:color w:val="002060"/>
          <w:sz w:val="28"/>
          <w:szCs w:val="32"/>
        </w:rPr>
        <w:t>) и маленькие (теннисные); легкие (для игры в пинг-понг) и тяжелые (для игры в боулинг, мягкие (набивные) и твердые (баскетбольные).</w:t>
      </w:r>
      <w:proofErr w:type="gramEnd"/>
      <w:r w:rsidRPr="0055003D">
        <w:rPr>
          <w:i/>
          <w:color w:val="002060"/>
          <w:sz w:val="28"/>
          <w:szCs w:val="32"/>
        </w:rPr>
        <w:t xml:space="preserve"> </w:t>
      </w:r>
      <w:proofErr w:type="gramStart"/>
      <w:r w:rsidRPr="0055003D">
        <w:rPr>
          <w:i/>
          <w:color w:val="002060"/>
          <w:sz w:val="28"/>
          <w:szCs w:val="32"/>
        </w:rPr>
        <w:t>Мяч можно бросать, катать, вести палкой, закатывать, пинать, ловить, отбивать, передавать и останавливать.</w:t>
      </w:r>
      <w:proofErr w:type="gramEnd"/>
      <w:r w:rsidRPr="0055003D">
        <w:rPr>
          <w:i/>
          <w:color w:val="002060"/>
          <w:sz w:val="28"/>
          <w:szCs w:val="32"/>
        </w:rPr>
        <w:t xml:space="preserve"> Мячом можно управлять руками и ногами, а также сидя и стоя. Мячом можно играть самому, а можно с любым другим человеком, будь то: незнакомый ребенок на площадке, лучший друг, член семьи или даже собака. Неизменно одно – это </w:t>
      </w:r>
      <w:r w:rsidRPr="0055003D">
        <w:rPr>
          <w:rStyle w:val="a4"/>
          <w:i/>
          <w:color w:val="002060"/>
          <w:sz w:val="28"/>
          <w:szCs w:val="32"/>
          <w:bdr w:val="none" w:sz="0" w:space="0" w:color="auto" w:frame="1"/>
        </w:rPr>
        <w:t>радость</w:t>
      </w:r>
      <w:r w:rsidRPr="0055003D">
        <w:rPr>
          <w:i/>
          <w:color w:val="002060"/>
          <w:sz w:val="28"/>
          <w:szCs w:val="32"/>
        </w:rPr>
        <w:t>, которую вызывает мяч, и бле</w:t>
      </w:r>
      <w:proofErr w:type="gramStart"/>
      <w:r w:rsidRPr="0055003D">
        <w:rPr>
          <w:i/>
          <w:color w:val="002060"/>
          <w:sz w:val="28"/>
          <w:szCs w:val="32"/>
        </w:rPr>
        <w:t>ск в гл</w:t>
      </w:r>
      <w:proofErr w:type="gramEnd"/>
      <w:r w:rsidRPr="0055003D">
        <w:rPr>
          <w:i/>
          <w:color w:val="002060"/>
          <w:sz w:val="28"/>
          <w:szCs w:val="32"/>
        </w:rPr>
        <w:t>азах ребенка, при игре с ним!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 xml:space="preserve">В зависимости от возраста ребенка, уровня физической подготовленности и цели в игре с мячом, выбрать нужный мяч очень просто. При выборе мяча обратите внимание на следующие его свойства: </w:t>
      </w:r>
      <w:r w:rsidRPr="00050401">
        <w:rPr>
          <w:i/>
          <w:color w:val="002060"/>
          <w:sz w:val="28"/>
          <w:szCs w:val="32"/>
        </w:rPr>
        <w:t>прыгучесть, тяжесть, цвет, качество поверхности, окраска мяча</w:t>
      </w:r>
      <w:r w:rsidRPr="0055003D">
        <w:rPr>
          <w:color w:val="002060"/>
          <w:sz w:val="28"/>
          <w:szCs w:val="32"/>
        </w:rPr>
        <w:t>. Однако, главное, ребенку он должен нравиться, должен быть удобен и не вызывать слез от ощущения собственной неловкости. На самом деле, достаточно обычного резинового мячика, чтобы научиться большинству простейших манипуляций с ним.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 xml:space="preserve">Для игр дома, подойдут мягкие мячики – </w:t>
      </w:r>
      <w:r w:rsidRPr="00050401">
        <w:rPr>
          <w:i/>
          <w:color w:val="002060"/>
          <w:sz w:val="28"/>
          <w:szCs w:val="32"/>
        </w:rPr>
        <w:t xml:space="preserve">тряпичные, вязаные, набивные, а также большие гимнастические мячи. </w:t>
      </w:r>
      <w:r w:rsidRPr="0055003D">
        <w:rPr>
          <w:color w:val="002060"/>
          <w:sz w:val="28"/>
          <w:szCs w:val="32"/>
        </w:rPr>
        <w:t>Для игр на улице можно выбрать любые другие мячи, в зависимости от предпочтений и возраста ребенка. Например, для детей помладше (2-3 лет) подойдут легкие резиновые мячи среднего размера (15 - 20 см. в диаметре). Для деток 4-5 лет можно купить резиновые мячи малого, среднего и большого размера. Ребята 6-7 лет с радостью будут играть в спортивные игры (футбол, баскетбол, волейбол). Поэтому мячи для таких детей должны быть прочными, и качественными, чтобы прослужили долго.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>Простейшие </w:t>
      </w:r>
      <w:r w:rsidRPr="0055003D">
        <w:rPr>
          <w:rStyle w:val="a4"/>
          <w:color w:val="002060"/>
          <w:sz w:val="28"/>
          <w:szCs w:val="32"/>
          <w:bdr w:val="none" w:sz="0" w:space="0" w:color="auto" w:frame="1"/>
        </w:rPr>
        <w:t>подвижные игры с мячом</w:t>
      </w:r>
      <w:r w:rsidRPr="0055003D">
        <w:rPr>
          <w:color w:val="002060"/>
          <w:sz w:val="28"/>
          <w:szCs w:val="32"/>
        </w:rPr>
        <w:t> для детей дошкольного возраста: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lastRenderedPageBreak/>
        <w:t>• </w:t>
      </w:r>
      <w:r w:rsidRPr="0055003D">
        <w:rPr>
          <w:rStyle w:val="a4"/>
          <w:color w:val="002060"/>
          <w:sz w:val="28"/>
          <w:szCs w:val="32"/>
          <w:bdr w:val="none" w:sz="0" w:space="0" w:color="auto" w:frame="1"/>
        </w:rPr>
        <w:t>«Брось мяч»</w:t>
      </w:r>
      <w:r w:rsidRPr="0055003D">
        <w:rPr>
          <w:color w:val="002060"/>
          <w:sz w:val="28"/>
          <w:szCs w:val="32"/>
        </w:rPr>
        <w:t> - бросание мяча друг другу и ловля его двумя руками.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>• </w:t>
      </w:r>
      <w:r w:rsidRPr="0055003D">
        <w:rPr>
          <w:rStyle w:val="a4"/>
          <w:color w:val="002060"/>
          <w:sz w:val="28"/>
          <w:szCs w:val="32"/>
          <w:bdr w:val="none" w:sz="0" w:space="0" w:color="auto" w:frame="1"/>
        </w:rPr>
        <w:t xml:space="preserve">«Прокати в </w:t>
      </w:r>
      <w:proofErr w:type="spellStart"/>
      <w:r w:rsidRPr="0055003D">
        <w:rPr>
          <w:rStyle w:val="a4"/>
          <w:color w:val="002060"/>
          <w:sz w:val="28"/>
          <w:szCs w:val="32"/>
          <w:bdr w:val="none" w:sz="0" w:space="0" w:color="auto" w:frame="1"/>
        </w:rPr>
        <w:t>воротики</w:t>
      </w:r>
      <w:proofErr w:type="spellEnd"/>
      <w:r w:rsidRPr="0055003D">
        <w:rPr>
          <w:rStyle w:val="a4"/>
          <w:color w:val="002060"/>
          <w:sz w:val="28"/>
          <w:szCs w:val="32"/>
          <w:bdr w:val="none" w:sz="0" w:space="0" w:color="auto" w:frame="1"/>
        </w:rPr>
        <w:t>»</w:t>
      </w:r>
      <w:r w:rsidRPr="0055003D">
        <w:rPr>
          <w:color w:val="002060"/>
          <w:sz w:val="28"/>
          <w:szCs w:val="32"/>
        </w:rPr>
        <w:t> - прокатывание мяча через импровизированные ворота, ноги родителей, ножки стула или даже между кубиками.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>• «Быстро по кругу» - передача мяча друг другу с боку, над головой, снизу.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>• </w:t>
      </w:r>
      <w:r w:rsidRPr="0055003D">
        <w:rPr>
          <w:rStyle w:val="a4"/>
          <w:color w:val="002060"/>
          <w:sz w:val="28"/>
          <w:szCs w:val="32"/>
          <w:bdr w:val="none" w:sz="0" w:space="0" w:color="auto" w:frame="1"/>
        </w:rPr>
        <w:t>«Попади в корзину»</w:t>
      </w:r>
      <w:r w:rsidRPr="0055003D">
        <w:rPr>
          <w:color w:val="002060"/>
          <w:sz w:val="28"/>
          <w:szCs w:val="32"/>
        </w:rPr>
        <w:t> - бросание мяча в корзину (двумя руками из-за головы, от себя, снизу и сверху, с разных сторон).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>• </w:t>
      </w:r>
      <w:r w:rsidRPr="0055003D">
        <w:rPr>
          <w:rStyle w:val="a4"/>
          <w:color w:val="002060"/>
          <w:sz w:val="28"/>
          <w:szCs w:val="32"/>
          <w:bdr w:val="none" w:sz="0" w:space="0" w:color="auto" w:frame="1"/>
        </w:rPr>
        <w:t>«Баскетбол»</w:t>
      </w:r>
      <w:r w:rsidRPr="0055003D">
        <w:rPr>
          <w:color w:val="002060"/>
          <w:sz w:val="28"/>
          <w:szCs w:val="32"/>
        </w:rPr>
        <w:t> - взять тазик, коробку, контейнер и кидать в него мячик с разного расстояния. Можно поставить емкости на стул.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proofErr w:type="gramStart"/>
      <w:r w:rsidRPr="0055003D">
        <w:rPr>
          <w:color w:val="002060"/>
          <w:sz w:val="28"/>
          <w:szCs w:val="32"/>
        </w:rPr>
        <w:t>• </w:t>
      </w:r>
      <w:r w:rsidRPr="0055003D">
        <w:rPr>
          <w:rStyle w:val="a4"/>
          <w:color w:val="002060"/>
          <w:sz w:val="28"/>
          <w:szCs w:val="32"/>
          <w:bdr w:val="none" w:sz="0" w:space="0" w:color="auto" w:frame="1"/>
        </w:rPr>
        <w:t>«Кегли»</w:t>
      </w:r>
      <w:r w:rsidRPr="0055003D">
        <w:rPr>
          <w:color w:val="002060"/>
          <w:sz w:val="28"/>
          <w:szCs w:val="32"/>
        </w:rPr>
        <w:t> - поставить на пол одну или несколько любых предметов (цилиндры, бутылки из под йогурта или кубики).</w:t>
      </w:r>
      <w:proofErr w:type="gramEnd"/>
      <w:r w:rsidRPr="0055003D">
        <w:rPr>
          <w:color w:val="002060"/>
          <w:sz w:val="28"/>
          <w:szCs w:val="32"/>
        </w:rPr>
        <w:t xml:space="preserve"> Задача ребенка - сбить предмет мячом, катя его по полу.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>• </w:t>
      </w:r>
      <w:r w:rsidRPr="0055003D">
        <w:rPr>
          <w:rStyle w:val="a4"/>
          <w:color w:val="002060"/>
          <w:sz w:val="28"/>
          <w:szCs w:val="32"/>
          <w:bdr w:val="none" w:sz="0" w:space="0" w:color="auto" w:frame="1"/>
        </w:rPr>
        <w:t>«Жонглер»</w:t>
      </w:r>
      <w:r w:rsidRPr="0055003D">
        <w:rPr>
          <w:color w:val="002060"/>
          <w:sz w:val="28"/>
          <w:szCs w:val="32"/>
        </w:rPr>
        <w:t> - перебрасывание и жонглирование набивного мяча из руки в руку, из-за спины, через плечо. Особый восторг вызывает жонглирование несколькими мячами.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>• </w:t>
      </w:r>
      <w:r w:rsidRPr="0055003D">
        <w:rPr>
          <w:rStyle w:val="a4"/>
          <w:color w:val="002060"/>
          <w:sz w:val="28"/>
          <w:szCs w:val="32"/>
          <w:bdr w:val="none" w:sz="0" w:space="0" w:color="auto" w:frame="1"/>
        </w:rPr>
        <w:t>«Крутящийся мяч»</w:t>
      </w:r>
      <w:r w:rsidRPr="0055003D">
        <w:rPr>
          <w:color w:val="002060"/>
          <w:sz w:val="28"/>
          <w:szCs w:val="32"/>
        </w:rPr>
        <w:t> - вращение мяча вокруг разных частей тела (вокруг тела, руки, ноги, шеи) с продвижением вперед и назад. Усложненный вариант – в беге, в прыжке. Можно научиться крутить мяч на пальцах.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>• </w:t>
      </w:r>
      <w:r w:rsidRPr="0055003D">
        <w:rPr>
          <w:rStyle w:val="a4"/>
          <w:color w:val="002060"/>
          <w:sz w:val="28"/>
          <w:szCs w:val="32"/>
          <w:bdr w:val="none" w:sz="0" w:space="0" w:color="auto" w:frame="1"/>
        </w:rPr>
        <w:t>«Мяч на лбу»</w:t>
      </w:r>
      <w:r w:rsidRPr="0055003D">
        <w:rPr>
          <w:color w:val="002060"/>
          <w:sz w:val="28"/>
          <w:szCs w:val="32"/>
        </w:rPr>
        <w:t> - удержание мяча на лбу, не давая ему упасть.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>• </w:t>
      </w:r>
      <w:r w:rsidRPr="0055003D">
        <w:rPr>
          <w:rStyle w:val="a4"/>
          <w:color w:val="002060"/>
          <w:sz w:val="28"/>
          <w:szCs w:val="32"/>
          <w:bdr w:val="none" w:sz="0" w:space="0" w:color="auto" w:frame="1"/>
        </w:rPr>
        <w:t>«Рикошет»</w:t>
      </w:r>
      <w:r w:rsidRPr="0055003D">
        <w:rPr>
          <w:color w:val="002060"/>
          <w:sz w:val="28"/>
          <w:szCs w:val="32"/>
        </w:rPr>
        <w:t> - отбить мяч от пола (земли, стены) так, чтобы он отскочил между ногами, и поймать его сзади.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>Если ребенок не умеет ловить мяч, то подойдут простейшие </w:t>
      </w:r>
      <w:r w:rsidRPr="0055003D">
        <w:rPr>
          <w:rStyle w:val="a4"/>
          <w:color w:val="002060"/>
          <w:sz w:val="28"/>
          <w:szCs w:val="32"/>
          <w:bdr w:val="none" w:sz="0" w:space="0" w:color="auto" w:frame="1"/>
        </w:rPr>
        <w:t>развивающие игры</w:t>
      </w:r>
      <w:r w:rsidRPr="0055003D">
        <w:rPr>
          <w:color w:val="002060"/>
          <w:sz w:val="28"/>
          <w:szCs w:val="32"/>
        </w:rPr>
        <w:t>, такие как: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>- «Съедобное - несъедобное»;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>- «Мяч бросай и животных (фрукты, транспорт, цветов и т. д.) называй»;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>- «Кто где живет» (крот, белка, синичка, машина, друг Вася, робот);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>- «Мамы и детки».</w:t>
      </w:r>
    </w:p>
    <w:p w:rsidR="00BF6E0A" w:rsidRPr="007E3AD1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FF0000"/>
          <w:sz w:val="28"/>
          <w:szCs w:val="32"/>
        </w:rPr>
      </w:pPr>
      <w:r w:rsidRPr="007E3AD1">
        <w:rPr>
          <w:rStyle w:val="a4"/>
          <w:color w:val="FF0000"/>
          <w:sz w:val="28"/>
          <w:szCs w:val="32"/>
          <w:bdr w:val="none" w:sz="0" w:space="0" w:color="auto" w:frame="1"/>
        </w:rPr>
        <w:t>Рекомендации родителям для совместных игр с детьми с мячом: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>1. Покажите ребенку, как Вы играете в мяч сами (катаете, бросаете, ведете). Попробуйте научить этому своего малыша.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>2. Не принуждайте ребенка к выполнению того или иного движения.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>3. Не упрекайте его за рассеянность, невнимание, неумение.</w:t>
      </w:r>
    </w:p>
    <w:p w:rsidR="00BF6E0A" w:rsidRPr="0055003D" w:rsidRDefault="00050401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>
        <w:rPr>
          <w:noProof/>
          <w:color w:val="002060"/>
          <w:sz w:val="28"/>
          <w:szCs w:val="32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posOffset>3401695</wp:posOffset>
            </wp:positionH>
            <wp:positionV relativeFrom="margin">
              <wp:posOffset>6451600</wp:posOffset>
            </wp:positionV>
            <wp:extent cx="2785745" cy="2056765"/>
            <wp:effectExtent l="114300" t="38100" r="52705" b="57785"/>
            <wp:wrapSquare wrapText="bothSides"/>
            <wp:docPr id="5" name="Рисунок 2" descr="C:\Users\ПК\Desktop\флешка\физ-ра фото\WP_0013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ПК\Desktop\флешка\физ-ра фото\WP_001359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5745" cy="2056765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</wp:anchor>
        </w:drawing>
      </w:r>
      <w:r w:rsidR="00BF6E0A" w:rsidRPr="0055003D">
        <w:rPr>
          <w:color w:val="002060"/>
          <w:sz w:val="28"/>
          <w:szCs w:val="32"/>
        </w:rPr>
        <w:t>4. Не превращайте обучение в скучную повинность. Играйте только в хорошем настроении.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>5. Проявите фантазию, изобретательность в играх с мячом.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>6. Постепенно вовлекайте его во все новые виды игр, систематически повторяя их.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>9. Хвалите и подбадривайте своего ребенка, ведь для Вас это маленький успех, а для него «Победа!».</w:t>
      </w:r>
    </w:p>
    <w:p w:rsidR="00BF6E0A" w:rsidRPr="0055003D" w:rsidRDefault="00BF6E0A" w:rsidP="00BF6E0A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002060"/>
          <w:sz w:val="28"/>
          <w:szCs w:val="32"/>
        </w:rPr>
      </w:pPr>
      <w:r w:rsidRPr="0055003D">
        <w:rPr>
          <w:color w:val="002060"/>
          <w:sz w:val="28"/>
          <w:szCs w:val="32"/>
        </w:rPr>
        <w:t xml:space="preserve">Одним слово, будьте доброжелательны к ребенку! </w:t>
      </w:r>
    </w:p>
    <w:p w:rsidR="0055003D" w:rsidRDefault="0055003D" w:rsidP="00BF6E0A">
      <w:pPr>
        <w:spacing w:after="0"/>
        <w:rPr>
          <w:b/>
          <w:sz w:val="24"/>
        </w:rPr>
      </w:pPr>
    </w:p>
    <w:p w:rsidR="00466805" w:rsidRPr="007E3AD1" w:rsidRDefault="0055003D" w:rsidP="0055003D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</w:rPr>
      </w:pPr>
      <w:r w:rsidRPr="007E3AD1">
        <w:rPr>
          <w:rFonts w:ascii="Times New Roman" w:hAnsi="Times New Roman" w:cs="Times New Roman"/>
          <w:b/>
          <w:color w:val="FF0000"/>
          <w:sz w:val="24"/>
        </w:rPr>
        <w:t>Подготовила Инструктор  по физическому развитию Егорова И.Н.</w:t>
      </w:r>
    </w:p>
    <w:sectPr w:rsidR="00466805" w:rsidRPr="007E3AD1" w:rsidSect="007E3AD1">
      <w:pgSz w:w="11906" w:h="16838"/>
      <w:pgMar w:top="851" w:right="1080" w:bottom="1440" w:left="1080" w:header="708" w:footer="708" w:gutter="0"/>
      <w:pgBorders w:offsetFrom="page">
        <w:top w:val="doubleWave" w:sz="6" w:space="24" w:color="E36C0A" w:themeColor="accent6" w:themeShade="BF"/>
        <w:left w:val="doubleWave" w:sz="6" w:space="24" w:color="E36C0A" w:themeColor="accent6" w:themeShade="BF"/>
        <w:bottom w:val="doubleWave" w:sz="6" w:space="24" w:color="E36C0A" w:themeColor="accent6" w:themeShade="BF"/>
        <w:right w:val="doubleWave" w:sz="6" w:space="24" w:color="E36C0A" w:themeColor="accent6" w:themeShade="BF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BF6E0A"/>
    <w:rsid w:val="00050401"/>
    <w:rsid w:val="003118A5"/>
    <w:rsid w:val="00466805"/>
    <w:rsid w:val="0055003D"/>
    <w:rsid w:val="007E3AD1"/>
    <w:rsid w:val="009F3795"/>
    <w:rsid w:val="00A45B21"/>
    <w:rsid w:val="00BF6E0A"/>
    <w:rsid w:val="00D229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6805"/>
  </w:style>
  <w:style w:type="paragraph" w:styleId="1">
    <w:name w:val="heading 1"/>
    <w:basedOn w:val="a"/>
    <w:link w:val="10"/>
    <w:uiPriority w:val="9"/>
    <w:qFormat/>
    <w:rsid w:val="00BF6E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F6E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BF6E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BF6E0A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563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07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720</Words>
  <Characters>4107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4</cp:revision>
  <dcterms:created xsi:type="dcterms:W3CDTF">2024-03-25T08:27:00Z</dcterms:created>
  <dcterms:modified xsi:type="dcterms:W3CDTF">2025-03-24T13:55:00Z</dcterms:modified>
</cp:coreProperties>
</file>